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160E30">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160E30">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160E30">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160E30">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160E30">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160E30">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160E30"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160E30"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160E30">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Tosin Adebote</w:t>
      </w:r>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160E30"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a flag for departures that were more than 15 minutes late, but not how long the departure was.</w:t>
            </w:r>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Added geopoints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There are 18 columns with missing values. The number of missing values in these columns are close; this could  indicate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160E30"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160E30"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160E30"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160E30"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160E30"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160E30"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160E30"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160E30"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160E30"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160E30"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160E30"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160E30"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160E30"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160E30"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160E30"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2FE5E096" w14:textId="1E5A003F" w:rsidR="00723F29" w:rsidRDefault="00723F29">
      <w:r>
        <w:br w:type="page"/>
      </w:r>
    </w:p>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195DD007" w14:textId="1DBF134F" w:rsidR="00723F29" w:rsidRPr="00C3569F" w:rsidRDefault="00723F29" w:rsidP="00B8686C">
            <w:pPr>
              <w:pStyle w:val="Heading1"/>
            </w:pPr>
            <w:r>
              <w:t xml:space="preserve">Modeling </w:t>
            </w:r>
          </w:p>
          <w:p w14:paraId="3F0256EA" w14:textId="77777777" w:rsidR="00723F29" w:rsidRPr="000F426F" w:rsidRDefault="00723F29" w:rsidP="00B8686C"/>
          <w:p w14:paraId="2E0F24E8" w14:textId="672206BA" w:rsidR="00723F29" w:rsidRDefault="00723F29" w:rsidP="00723F2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607943A" w14:textId="77777777" w:rsidR="00723F29" w:rsidRDefault="00723F29" w:rsidP="00723F29"/>
          <w:p w14:paraId="6A3905F3" w14:textId="2B9DBABE" w:rsidR="00723F29" w:rsidRDefault="00723F29" w:rsidP="00723F29">
            <w:r>
              <w:t>The models were run using Google Colab. Since the instance could be closed at any time and availability depends on the use of Google resources at that moment, this required output from tuning to be saved periodically on Google Drive.</w:t>
            </w:r>
          </w:p>
          <w:p w14:paraId="5D11CF22" w14:textId="0F442977" w:rsidR="00723F29" w:rsidRDefault="00723F29" w:rsidP="00723F29"/>
          <w:p w14:paraId="6407811D" w14:textId="4016F6CA" w:rsidR="00723F29" w:rsidRPr="00A47FF5" w:rsidRDefault="00723F29" w:rsidP="00723F29">
            <w:pPr>
              <w:pStyle w:val="Heading2"/>
            </w:pPr>
            <w:r>
              <w:t>Neural Network</w:t>
            </w:r>
            <w:r w:rsidR="004D2CD7">
              <w:t xml:space="preserve"> Configuration</w:t>
            </w:r>
          </w:p>
          <w:p w14:paraId="525D56BC" w14:textId="75EFE790" w:rsidR="00723F29" w:rsidRDefault="00723F29" w:rsidP="00723F29"/>
          <w:p w14:paraId="58D23049" w14:textId="77777777" w:rsidR="00723F29" w:rsidRDefault="00723F29" w:rsidP="00723F2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2934B25" w14:textId="77777777" w:rsidR="00723F29" w:rsidRDefault="00723F29" w:rsidP="00723F29"/>
          <w:p w14:paraId="37B69020" w14:textId="77777777" w:rsidR="00723F29" w:rsidRDefault="00723F29" w:rsidP="00723F29">
            <w:r>
              <w:t xml:space="preserve">Since neural networks require numerical data, categorical variables such as month, day of the week, and carrier were converted into dummy variables. Since geopoints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71C3F29D" w14:textId="77777777" w:rsidR="00723F29" w:rsidRDefault="00723F29" w:rsidP="00723F29"/>
          <w:p w14:paraId="053F6CD2" w14:textId="77777777" w:rsidR="00723F29" w:rsidRDefault="00723F29" w:rsidP="00723F29">
            <w:r>
              <w:t>A random sample of 50% of the training data was used to train the model since there were problems with consuming too much RAM in Google Colab. It is interesting to note that the random sample did produce better results than using 2014 data for training. It could be that using more recent data produces better results.</w:t>
            </w:r>
          </w:p>
          <w:p w14:paraId="6D3E6A76" w14:textId="77777777" w:rsidR="00723F29" w:rsidRDefault="00723F29" w:rsidP="00723F29"/>
          <w:p w14:paraId="0E871739" w14:textId="77777777" w:rsidR="00723F29" w:rsidRDefault="00723F29" w:rsidP="00723F29">
            <w:r>
              <w:t>The Sequential model was implemented in Keras and was tuned using Kera Tuner</w:t>
            </w:r>
            <w:r>
              <w:rPr>
                <w:vertAlign w:val="superscript"/>
              </w:rPr>
              <w:footnoteReference w:id="1"/>
            </w:r>
            <w:r>
              <w:t>. A binary cross entropy loss function, which is widely used for binary classification, was selected with an Adam optimizer, which is often recommended as the default optimizer. The model has two hidden layers, both which use ReLU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F929DFA" w14:textId="77777777" w:rsidR="00723F29" w:rsidRDefault="00723F29" w:rsidP="00723F29"/>
          <w:p w14:paraId="77874633" w14:textId="26C3C3A6" w:rsidR="00723F29" w:rsidRDefault="00723F29" w:rsidP="00723F2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3F357173" w14:textId="004E20D3" w:rsidR="00723F29" w:rsidRDefault="00723F29" w:rsidP="00723F29">
            <w:pPr>
              <w:rPr>
                <w:color w:val="222222"/>
              </w:rPr>
            </w:pPr>
          </w:p>
          <w:p w14:paraId="6A627281" w14:textId="77777777" w:rsidR="00723F29" w:rsidRDefault="00723F29" w:rsidP="00723F29">
            <w:r>
              <w:rPr>
                <w:color w:val="222222"/>
              </w:rPr>
              <w:t xml:space="preserve">Next, Keras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5DCFB0C1" w14:textId="77777777" w:rsidR="00723F29" w:rsidRDefault="00723F29" w:rsidP="00723F29"/>
          <w:p w14:paraId="03BCB98E" w14:textId="312B8C36" w:rsidR="00723F29" w:rsidRDefault="00723F29" w:rsidP="00723F29">
            <w:r>
              <w:rPr>
                <w:noProof/>
              </w:rPr>
              <w:drawing>
                <wp:inline distT="114300" distB="114300" distL="114300" distR="114300" wp14:anchorId="0C2C48EA" wp14:editId="1E4335A1">
                  <wp:extent cx="3322320" cy="219456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322320" cy="2194560"/>
                          </a:xfrm>
                          <a:prstGeom prst="rect">
                            <a:avLst/>
                          </a:prstGeom>
                          <a:ln/>
                        </pic:spPr>
                      </pic:pic>
                    </a:graphicData>
                  </a:graphic>
                </wp:inline>
              </w:drawing>
            </w:r>
            <w:r w:rsidR="004D2CD7">
              <w:rPr>
                <w:noProof/>
              </w:rPr>
              <w:drawing>
                <wp:inline distT="114300" distB="114300" distL="114300" distR="114300" wp14:anchorId="6EAEB95F" wp14:editId="57503C89">
                  <wp:extent cx="3040380" cy="2072640"/>
                  <wp:effectExtent l="0" t="0" r="7620" b="381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040380" cy="2072640"/>
                          </a:xfrm>
                          <a:prstGeom prst="rect">
                            <a:avLst/>
                          </a:prstGeom>
                          <a:ln/>
                        </pic:spPr>
                      </pic:pic>
                    </a:graphicData>
                  </a:graphic>
                </wp:inline>
              </w:drawing>
            </w:r>
          </w:p>
          <w:p w14:paraId="7A271D1A" w14:textId="61882F69" w:rsidR="00723F29" w:rsidRDefault="00723F29" w:rsidP="00723F29"/>
          <w:p w14:paraId="49946834" w14:textId="77777777" w:rsidR="00723F29" w:rsidRDefault="00723F29" w:rsidP="00723F29"/>
          <w:p w14:paraId="5D6E732C" w14:textId="2D7242BD" w:rsidR="00723F29" w:rsidRDefault="00723F29" w:rsidP="00723F29">
            <w:r>
              <w:t xml:space="preserve">After four epochs, the loss was not reduced further. The accuracy even began to decrease after six epochs, suggesting the model began to overfit. </w:t>
            </w:r>
          </w:p>
          <w:p w14:paraId="13770E73" w14:textId="597217AF" w:rsidR="004D2CD7" w:rsidRDefault="004D2CD7" w:rsidP="00723F29"/>
          <w:p w14:paraId="66646B03" w14:textId="1D70B88D" w:rsidR="004D2CD7" w:rsidRPr="00A47FF5" w:rsidRDefault="004D2CD7" w:rsidP="004D2CD7">
            <w:pPr>
              <w:pStyle w:val="Heading2"/>
            </w:pPr>
            <w:r>
              <w:t xml:space="preserve">Neural Network </w:t>
            </w:r>
            <w:r>
              <w:t>Results</w:t>
            </w:r>
          </w:p>
          <w:p w14:paraId="0903807A" w14:textId="77777777" w:rsidR="004D2CD7" w:rsidRDefault="004D2CD7" w:rsidP="00723F29"/>
          <w:p w14:paraId="7145487B" w14:textId="77777777" w:rsidR="00723F29" w:rsidRDefault="00723F29" w:rsidP="00723F29"/>
          <w:p w14:paraId="09FA8D4C" w14:textId="32C4AFC8" w:rsidR="00723F29" w:rsidRDefault="00723F29" w:rsidP="00723F29">
            <w:r>
              <w:rPr>
                <w:noProof/>
              </w:rPr>
              <w:drawing>
                <wp:inline distT="114300" distB="114300" distL="114300" distR="114300" wp14:anchorId="3B690227" wp14:editId="7B654F47">
                  <wp:extent cx="4138946" cy="146875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47"/>
                          <a:srcRect t="33015"/>
                          <a:stretch/>
                        </pic:blipFill>
                        <pic:spPr bwMode="auto">
                          <a:xfrm>
                            <a:off x="0" y="0"/>
                            <a:ext cx="4139829" cy="1469068"/>
                          </a:xfrm>
                          <a:prstGeom prst="rect">
                            <a:avLst/>
                          </a:prstGeom>
                          <a:ln>
                            <a:noFill/>
                          </a:ln>
                          <a:extLst>
                            <a:ext uri="{53640926-AAD7-44D8-BBD7-CCE9431645EC}">
                              <a14:shadowObscured xmlns:a14="http://schemas.microsoft.com/office/drawing/2010/main"/>
                            </a:ext>
                          </a:extLst>
                        </pic:spPr>
                      </pic:pic>
                    </a:graphicData>
                  </a:graphic>
                </wp:inline>
              </w:drawing>
            </w:r>
          </w:p>
          <w:p w14:paraId="6C0B64C3" w14:textId="77777777" w:rsidR="00723F29" w:rsidRDefault="00723F29" w:rsidP="00723F29"/>
          <w:p w14:paraId="0C2589F9" w14:textId="77777777" w:rsidR="00723F29" w:rsidRDefault="00723F29" w:rsidP="00723F29"/>
          <w:p w14:paraId="172AD61F" w14:textId="77777777" w:rsidR="00723F29" w:rsidRDefault="00723F29" w:rsidP="00723F2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616533BC" w14:textId="77777777" w:rsidR="00723F29" w:rsidRDefault="00723F29" w:rsidP="00723F29"/>
          <w:p w14:paraId="027E9049" w14:textId="2CFF2872" w:rsidR="00723F29" w:rsidRDefault="00723F29" w:rsidP="00723F29">
            <w:r>
              <w:t>While the downside of deep learning models is the lack of explainability, tools have been developed to identify which features are important. Scott Slundberg, who works on Explainable AI at Microsoft Research, developed a Python tool called SHAP (SHapley Additive exPlanations</w:t>
            </w:r>
            <w:r>
              <w:rPr>
                <w:vertAlign w:val="superscript"/>
              </w:rPr>
              <w:footnoteReference w:id="5"/>
            </w:r>
            <w:r>
              <w:t xml:space="preserve">) to identify which features are important and show the directionality. </w:t>
            </w:r>
          </w:p>
          <w:p w14:paraId="77CC7DDA" w14:textId="77777777" w:rsidR="00DF3C24" w:rsidRDefault="00DF3C24" w:rsidP="00DF3C24">
            <w:r>
              <w:rPr>
                <w:noProof/>
              </w:rPr>
              <w:lastRenderedPageBreak/>
              <w:drawing>
                <wp:inline distT="0" distB="0" distL="0" distR="0" wp14:anchorId="0A7C9AF2" wp14:editId="6950DC80">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8"/>
                          <a:stretch>
                            <a:fillRect/>
                          </a:stretch>
                        </pic:blipFill>
                        <pic:spPr>
                          <a:xfrm>
                            <a:off x="0" y="0"/>
                            <a:ext cx="5943600" cy="1499235"/>
                          </a:xfrm>
                          <a:prstGeom prst="rect">
                            <a:avLst/>
                          </a:prstGeom>
                        </pic:spPr>
                      </pic:pic>
                    </a:graphicData>
                  </a:graphic>
                </wp:inline>
              </w:drawing>
            </w:r>
          </w:p>
          <w:p w14:paraId="7B050423" w14:textId="22C2963E" w:rsidR="00DF3C24" w:rsidRDefault="00DF3C24" w:rsidP="00DF3C24">
            <w:r>
              <w:t xml:space="preserve">The </w:t>
            </w:r>
            <w:r w:rsidR="004D2CD7">
              <w:t>figure above</w:t>
            </w:r>
            <w:r>
              <w:t xml:space="preserve"> suggests that F</w:t>
            </w:r>
            <w:r w:rsidR="00641CC6">
              <w:t>eature</w:t>
            </w:r>
            <w:r>
              <w:t xml:space="preserve"> 27, the month</w:t>
            </w:r>
            <w:r w:rsidR="004D2CD7">
              <w:t xml:space="preserve"> of January</w:t>
            </w:r>
            <w:r>
              <w:t>, and F</w:t>
            </w:r>
            <w:r w:rsidR="00641CC6">
              <w:t>eature</w:t>
            </w:r>
            <w:r>
              <w:t xml:space="preserve"> 57, the carrier, are the most influential in determining if a flight will have a delayed departure. </w:t>
            </w:r>
            <w:r w:rsidR="00AB4E6D" w:rsidRPr="00641CC6">
              <w:t>However, this figure was created only using a small subset of the training data</w:t>
            </w:r>
            <w:r w:rsidR="00AB4E6D" w:rsidRPr="00641CC6">
              <w:t xml:space="preserve"> (1000 </w:t>
            </w:r>
            <w:r w:rsidR="00641CC6" w:rsidRPr="00641CC6">
              <w:t>observations</w:t>
            </w:r>
            <w:r w:rsidR="00AB4E6D" w:rsidRPr="00641CC6">
              <w:t>)</w:t>
            </w:r>
            <w:r w:rsidR="00AB4E6D" w:rsidRPr="00641CC6">
              <w:t xml:space="preserve"> due to computational constraints.</w:t>
            </w:r>
            <w:r w:rsidR="00641CC6">
              <w:t xml:space="preserve"> The month of January has many delays due to weather and the holiday season which starts before Christmas and extends into after the New Year.</w:t>
            </w:r>
            <w:r w:rsidR="004D2CD7">
              <w:t xml:space="preserve"> While it is surprising not to see the month of December as a feature that influences the prediction, this may be due to delays in January being longer, and therefore more flights being 15 or more minutes late.</w:t>
            </w:r>
          </w:p>
          <w:p w14:paraId="504DDC2C" w14:textId="713E07AD" w:rsidR="00723F29" w:rsidRDefault="00723F29" w:rsidP="00723F29"/>
          <w:p w14:paraId="73B961DE" w14:textId="29EC82C0" w:rsidR="00DF3C24" w:rsidRDefault="00DF3C24" w:rsidP="00723F29"/>
          <w:p w14:paraId="7160D863" w14:textId="2B5A4999" w:rsidR="00DF3C24" w:rsidRDefault="00DF3C24" w:rsidP="00723F29"/>
          <w:p w14:paraId="40D111DA" w14:textId="77777777" w:rsidR="00DF3C24" w:rsidRDefault="00DF3C24"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789F4AA1" w:rsidR="004D2CD7" w:rsidRDefault="004D2CD7">
      <w:r>
        <w:br w:type="page"/>
      </w:r>
    </w:p>
    <w:p w14:paraId="11FEFBCD" w14:textId="77777777" w:rsidR="00F8557C" w:rsidRDefault="00F8557C" w:rsidP="00B7244E"/>
    <w:p w14:paraId="364D2C9B" w14:textId="49B50A2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2A3B" w14:textId="77777777" w:rsidR="00160E30" w:rsidRDefault="00160E30" w:rsidP="00B7244E">
      <w:r>
        <w:separator/>
      </w:r>
    </w:p>
  </w:endnote>
  <w:endnote w:type="continuationSeparator" w:id="0">
    <w:p w14:paraId="25D891F7" w14:textId="77777777" w:rsidR="00160E30" w:rsidRDefault="00160E3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0677A" w14:textId="77777777" w:rsidR="00160E30" w:rsidRDefault="00160E30" w:rsidP="00B7244E">
      <w:r>
        <w:separator/>
      </w:r>
    </w:p>
  </w:footnote>
  <w:footnote w:type="continuationSeparator" w:id="0">
    <w:p w14:paraId="62CE9961" w14:textId="77777777" w:rsidR="00160E30" w:rsidRDefault="00160E30" w:rsidP="00B7244E">
      <w:r>
        <w:continuationSeparator/>
      </w:r>
    </w:p>
  </w:footnote>
  <w:footnote w:id="1">
    <w:p w14:paraId="71B1FEED" w14:textId="77777777" w:rsidR="00723F29" w:rsidRDefault="00723F29" w:rsidP="00723F29">
      <w:pPr>
        <w:rPr>
          <w:sz w:val="20"/>
          <w:szCs w:val="20"/>
        </w:rPr>
      </w:pPr>
      <w:r>
        <w:rPr>
          <w:vertAlign w:val="superscript"/>
        </w:rPr>
        <w:footnoteRef/>
      </w:r>
      <w:r>
        <w:rPr>
          <w:sz w:val="20"/>
          <w:szCs w:val="20"/>
        </w:rPr>
        <w:t xml:space="preserve"> https://keras.io/guides/keras_tuner/getting_started/</w:t>
      </w:r>
    </w:p>
  </w:footnote>
  <w:footnote w:id="2">
    <w:p w14:paraId="548DBE3C" w14:textId="77777777" w:rsidR="00723F29" w:rsidRDefault="00723F29" w:rsidP="00723F29">
      <w:pPr>
        <w:rPr>
          <w:sz w:val="20"/>
          <w:szCs w:val="20"/>
        </w:rPr>
      </w:pPr>
      <w:r>
        <w:rPr>
          <w:vertAlign w:val="superscript"/>
        </w:rPr>
        <w:footnoteRef/>
      </w:r>
      <w:r>
        <w:rPr>
          <w:sz w:val="20"/>
          <w:szCs w:val="20"/>
        </w:rPr>
        <w:t xml:space="preserve"> http://proceedings.mlr.press/v15/glorot11a/glorot11a.pdf</w:t>
      </w:r>
    </w:p>
  </w:footnote>
  <w:footnote w:id="3">
    <w:p w14:paraId="5CC7F29D" w14:textId="77777777" w:rsidR="00723F29" w:rsidRDefault="00723F29" w:rsidP="00723F29">
      <w:pPr>
        <w:rPr>
          <w:sz w:val="20"/>
          <w:szCs w:val="20"/>
        </w:rPr>
      </w:pPr>
      <w:r>
        <w:rPr>
          <w:vertAlign w:val="superscript"/>
        </w:rPr>
        <w:footnoteRef/>
      </w:r>
      <w:r>
        <w:rPr>
          <w:sz w:val="20"/>
          <w:szCs w:val="20"/>
        </w:rPr>
        <w:t xml:space="preserve"> http://cs230.stanford.edu/projects_spring_2019/reports/18680989.pdf</w:t>
      </w:r>
    </w:p>
  </w:footnote>
  <w:footnote w:id="4">
    <w:p w14:paraId="7DB363AC" w14:textId="77777777" w:rsidR="00723F29" w:rsidRDefault="00723F29" w:rsidP="00723F29">
      <w:pPr>
        <w:rPr>
          <w:sz w:val="20"/>
          <w:szCs w:val="20"/>
        </w:rPr>
      </w:pPr>
      <w:r>
        <w:rPr>
          <w:vertAlign w:val="superscript"/>
        </w:rPr>
        <w:footnoteRef/>
      </w:r>
      <w:r>
        <w:rPr>
          <w:sz w:val="20"/>
          <w:szCs w:val="20"/>
        </w:rPr>
        <w:t xml:space="preserve"> Deep Learning by Ian Goodfellow, Yoshua Bengio, and Aaron Couville</w:t>
      </w:r>
    </w:p>
  </w:footnote>
  <w:footnote w:id="5">
    <w:p w14:paraId="5D60396D" w14:textId="77777777" w:rsidR="00723F29" w:rsidRDefault="00723F29" w:rsidP="00723F29">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60E30"/>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D2CD7"/>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41CC6"/>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E6D"/>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F3C24"/>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4.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8F08BD"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8F08BD"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8332B8"/>
    <w:rsid w:val="008909E0"/>
    <w:rsid w:val="008C2267"/>
    <w:rsid w:val="008F08BD"/>
    <w:rsid w:val="00B45ADC"/>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 w:type="paragraph" w:customStyle="1" w:styleId="AEDA63BBBB9C412389C419488AC85FA5">
    <w:name w:val="AEDA63BBBB9C412389C419488AC85FA5"/>
    <w:rsid w:val="008C2267"/>
  </w:style>
  <w:style w:type="paragraph" w:customStyle="1" w:styleId="9B51953667C94C39912A9D74AE56C23B">
    <w:name w:val="9B51953667C94C39912A9D74AE56C23B"/>
    <w:rsid w:val="008C2267"/>
  </w:style>
  <w:style w:type="paragraph" w:customStyle="1" w:styleId="896BB56E2A97411C8494EFA1FEF3239F">
    <w:name w:val="896BB56E2A97411C8494EFA1FEF3239F"/>
    <w:rsid w:val="008C2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21</Pages>
  <Words>2355</Words>
  <Characters>13424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2021-10-22T17:00:00Z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